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         </w:t>
      </w:r>
      <w:r w:rsidRPr="009C3B7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 </w:t>
      </w:r>
      <w:r w:rsidRPr="009C3B73">
        <w:rPr>
          <w:rFonts w:asciiTheme="minorEastAsia" w:hAnsiTheme="minorEastAsia" w:cs="宋体"/>
          <w:b/>
          <w:bCs/>
          <w:kern w:val="0"/>
          <w:sz w:val="24"/>
          <w:szCs w:val="24"/>
        </w:rPr>
        <w:t>《包装工程》设计艺术类论文投稿须知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/>
          <w:kern w:val="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/>
          <w:kern w:val="0"/>
          <w:sz w:val="24"/>
          <w:szCs w:val="24"/>
        </w:rPr>
        <w:t> 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/>
          <w:kern w:val="0"/>
          <w:sz w:val="24"/>
          <w:szCs w:val="24"/>
        </w:rPr>
        <w:t>《包装工程》设计艺术类办刊方针</w:t>
      </w: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：立足学术，以民生设计为主旨，传播全新设计理念。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/>
          <w:kern w:val="0"/>
          <w:sz w:val="24"/>
          <w:szCs w:val="24"/>
        </w:rPr>
        <w:t>《包装工程》设计艺术类主要栏目包括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视觉传达设计：以平面设计及其相关创新理论为主，注重前瞻性和创新性。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工业设计：以产品设计及其相关创新理论为主，注重前瞻性和深度解析。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优秀设计作品选：以平面设计、产品设计为主，注重原创性。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 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1 总则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来稿应具有创新性、科学性、实用性。应表达准确、文字简练、重点突出、结论可信。内容应未发表过或未被其他公开出版物刊载过。请勿一稿多投。文章一般不宜超过</w:t>
      </w:r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5000</w:t>
      </w: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字（包括文章标题、摘要、正文等，但除参考文献外）。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2 文章标题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简明醒目，能确切反映全文主要内容，通常不超过</w:t>
      </w:r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20</w:t>
      </w: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个字。尽量避免使用符号、简称、缩写及商品名等。各类文稿均须附英文题名，中英文标题应一致。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3 作者和单位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作者姓名列于文题下。署名为第一的单位应是稿件报道研究的知识产权所属单位。作者如系多单位，应分别注明单位全称。应详细列出第一作者和通讯作者</w:t>
      </w:r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姓名、出生年、性别、籍贯、学历、职称、研究领域</w:t>
      </w: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。应详细列出通讯作者的</w:t>
      </w:r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有效地址、邮编、电话、邮箱</w:t>
      </w: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，以便编辑部联系。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4 摘要和关键词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摘要：文章均须附中英文摘要。文章摘要要求按照结构式摘要撰写，包括：</w:t>
      </w:r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目的</w:t>
      </w: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(Objective)、</w:t>
      </w:r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方法</w:t>
      </w: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(Method)、</w:t>
      </w:r>
      <w:r w:rsidRPr="009C3B73">
        <w:rPr>
          <w:rFonts w:asciiTheme="minorEastAsia" w:hAnsiTheme="minorEastAsia" w:cs="宋体" w:hint="eastAsia"/>
          <w:color w:val="008080"/>
          <w:kern w:val="0"/>
          <w:sz w:val="24"/>
          <w:szCs w:val="24"/>
        </w:rPr>
        <w:t>结果</w:t>
      </w: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(Results)和</w:t>
      </w:r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结论</w:t>
      </w: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(Conclusion)，</w:t>
      </w:r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目的、方法、</w:t>
      </w:r>
      <w:r w:rsidRPr="009C3B73">
        <w:rPr>
          <w:rFonts w:asciiTheme="minorEastAsia" w:hAnsiTheme="minorEastAsia" w:cs="宋体" w:hint="eastAsia"/>
          <w:color w:val="008080"/>
          <w:kern w:val="0"/>
          <w:sz w:val="24"/>
          <w:szCs w:val="24"/>
        </w:rPr>
        <w:t>结果</w:t>
      </w:r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和结论的字样必须标注在摘要中</w:t>
      </w: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。摘要文字必须达到</w:t>
      </w:r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200～400</w:t>
      </w: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字，要求有主要数据。（注：“结果”通常是针对研究论文、技术应用类文章提出的，</w:t>
      </w:r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设计综述类论文不用写结果</w:t>
      </w: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；如果没有经得起检验的与众不同的方法或结论，是不会引起读者的阅读兴趣的）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关键词：在中英文摘要下面标引</w:t>
      </w:r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3～8</w:t>
      </w: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个关键词，用“；”分隔。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      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lastRenderedPageBreak/>
        <w:t>5 参考文献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应选用亲自阅读的近年内公开发表的期刊或图书。</w:t>
      </w:r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采用顺序编码制，按文内引用先后编序，其序号标注于右上角方括号内</w:t>
      </w: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。文末按引文顺序列出，务必注意文献的准确性。作者不超过3位应全列出，姓名之间用逗号“, ”隔开，4位以上作者应写出前3位作者，再加逗号及“等”或＂et al.＂。英文文献中的作者姓名写法为：完整姓氏在前，名字采用缩写字母在后。参考文献中的期刊刊名用标准全称。</w:t>
      </w:r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中文参考文献需有英文对照</w:t>
      </w:r>
      <w:r w:rsidRPr="009C3B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参考文献一定不得少于</w:t>
      </w:r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10</w:t>
      </w: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条，请引用与论文相关、相近行业领域内的重点期刊，知名大学的学报等；引用的外文期刊主要以SSCI，SCI，EI等国际知名检索数据库中收录的期刊为主。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6 基金项目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若论文为基金资助课题，请在首页下角注明基金项目名称和编号。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7  正文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7.1  引言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Cs/>
          <w:kern w:val="0"/>
          <w:sz w:val="24"/>
          <w:szCs w:val="24"/>
        </w:rPr>
        <w:t>主要概述研究的背景、目的、研究思路、理论依据、研究方法等。一般以不超过300个汉字为宜。引言不分段，不出现图表，不列出层次标题，不和摘要、结语雷同。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7.2  正文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Cs/>
          <w:kern w:val="0"/>
          <w:sz w:val="24"/>
          <w:szCs w:val="24"/>
        </w:rPr>
        <w:t>研究类论文应说明本研究所用材料、方法、仪器（在括号中注明厂家名称和地址）、软件和研究基本过程。重点讲述研究结果的创新性，实验数据应真实可靠。并在正文和图表中按逻辑顺序描述观察结果，正文不要重复图表数据。正文中少用长句，注意表达的逻辑性。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Cs/>
          <w:kern w:val="0"/>
          <w:sz w:val="24"/>
          <w:szCs w:val="24"/>
        </w:rPr>
        <w:t>综述类论文的写法多样，没有固定的格式。可按年代顺序综述，也可按不同的问题进行综述，还可按不同的观点进行比较综述，不管用哪一种格式，都要将所搜集到的文献资料归纳、整理及分析比较，阐明有关主题的历史背景、现状和发展方向，以及对这些问题的评述，主题部分应特别注意代表性强、具有科学性及创造性的文献引用和评述。正文中少用长句，注意表达的逻辑性。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7.3  结语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Cs/>
          <w:kern w:val="0"/>
          <w:sz w:val="24"/>
          <w:szCs w:val="24"/>
        </w:rPr>
        <w:t>着重讨论本研究中创新和重要的观点，存在的不足，以及由此得到的结论，不要重复在摘要或引言部分的数据或其他资料。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8 表和图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按表和图在正文中出现的先后顺序连续编号。应少而精，有“自明性”，用中文表述，英文缩写在注释中注明。表和图不要重复同一数据。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表要求写明中英文表题，尽量采用“三线表”，应正确、易懂、符合统计学要求。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图必须冠有中英文图题和标明出处（方法一：标明设计者的姓名，即XXX设计的《XXX》海报；方法二：在见图X后，加上括符，括符里标明图片摘自XXX，即见图X（图片摘自XXX）；方法三：将出处作为参考文献标注在正文后），说明性文字应置于正文内。图的分辨率不能低于300像素/英寸。线条图应点线分明、粗细均匀整齐、高宽比例适当，横、纵坐标标目应简明，刻度向内，且必须标注量和国际单位符号。坐标上的量与单位的符号和缩略词应与正文一致。照片图要清晰、对比度好。图上的字母、数字和符号应该清晰标注。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（图片要求：为保证稿件的出版质量，现需要对文中插图进行编辑修改，烦请您提供可编辑的图文件（图格式不限，只要图中文字可以修改），最好为矢量图(AI、</w:t>
      </w:r>
      <w:proofErr w:type="spellStart"/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emf</w:t>
      </w:r>
      <w:proofErr w:type="spellEnd"/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、</w:t>
      </w:r>
      <w:proofErr w:type="spellStart"/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Visco</w:t>
      </w:r>
      <w:proofErr w:type="spellEnd"/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、Origin，Excel、CDR、word、</w:t>
      </w:r>
      <w:proofErr w:type="spellStart"/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ppt</w:t>
      </w:r>
      <w:proofErr w:type="spellEnd"/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格式为佳，</w:t>
      </w:r>
      <w:proofErr w:type="spellStart"/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tif</w:t>
      </w:r>
      <w:proofErr w:type="spellEnd"/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、JPG没有图层不要提供)，另</w:t>
      </w:r>
      <w:proofErr w:type="spellStart"/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ArcGIS</w:t>
      </w:r>
      <w:proofErr w:type="spellEnd"/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制作的图，直接导出AI文件，Excel或</w:t>
      </w:r>
      <w:proofErr w:type="spellStart"/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visco</w:t>
      </w:r>
      <w:proofErr w:type="spellEnd"/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制图提交Excel或</w:t>
      </w:r>
      <w:proofErr w:type="spellStart"/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Visco</w:t>
      </w:r>
      <w:proofErr w:type="spellEnd"/>
      <w:r w:rsidRPr="009C3B7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（低版本）文件，如果是其他软件制作的图导出AI或是PDF提交即可。）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9 名词术语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以全国自然科学名词审定委员会审定公布的相关名词为准。中外名词术语应使用全称，缩写首次出现时加括号注明。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10 计量单位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 xml:space="preserve">采用法定计量单位。在一个组合单位符号的表示中只可以采用1条斜线的形式，如 mg/kg, </w:t>
      </w:r>
      <w:proofErr w:type="spellStart"/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mmol</w:t>
      </w:r>
      <w:proofErr w:type="spellEnd"/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/L 等表示，若有 2 个以上单位时，应采用负数幂的形式表示，如＂</w:t>
      </w:r>
      <w:proofErr w:type="spellStart"/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ng</w:t>
      </w:r>
      <w:proofErr w:type="spellEnd"/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/(kg.min)＂可用 ng.kg-1min-1，但不能用＂</w:t>
      </w:r>
      <w:proofErr w:type="spellStart"/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ng</w:t>
      </w:r>
      <w:proofErr w:type="spellEnd"/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/kg/min＂表示，也不能写为＂</w:t>
      </w:r>
      <w:proofErr w:type="spellStart"/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ng</w:t>
      </w:r>
      <w:proofErr w:type="spellEnd"/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/kg.min-1＂。其他如：40～60%应为40%～60%；2×3 cm应写成2 cm×3 cm；＂rpm＂应写为＂r/min＂，浓度单位＂M＂应写成＂mol/L＂。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11 数字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凡是可以使用阿拉伯数字且很得体的地方，均应使用阿拉伯数字。一系列数值的计量单位一致时，只在最末一个数值后标明单位即可，如5，10，15，20 mol/L。单位相同的量值范围，前一个量值单位可以省略，如3～6 kg。其他如: 4×109～7×109或(4～7) ×109, (25±1)℃。以百分数表示的均数±标准差应写作(40.5±0.6)%。分数则横写，如5/6。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lastRenderedPageBreak/>
        <w:t>12 统计学符号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统计学符号均用斜体，如P(概率)、r(相关系数)、ν (自由度)等。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</w:t>
      </w:r>
    </w:p>
    <w:p w:rsidR="009C3B73" w:rsidRPr="009C3B73" w:rsidRDefault="009C3B73" w:rsidP="009C3B73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13 投稿规则</w:t>
      </w:r>
    </w:p>
    <w:p w:rsidR="009C3B73" w:rsidRPr="009C3B73" w:rsidRDefault="009C3B73" w:rsidP="009C3B73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请作者投稿前仔细阅读“投稿须知”。一旦投稿，即被自动认为全部作者已阅读、并已理解和接受“投稿须知”的内容和要求。稿件为原创作品、无一稿两投、署名无争议，不涉及保密及其他与著作权有关的侵权问题。若发生一稿两投、泄密、侵权等问题，一切责任由作者承担。所有作者同意论文录用后，即视为所有作者同意将著作权中的修改权、复制权、发行权、信息网络传播权、翻译权、汇编权在全世界范围内转让给本刊。未经本刊书面许可，作者不得授权他人或组织以任何形式汇编、转载、出版本文的任何部分。该论文在重庆五九期刊社编辑出版发表后，重庆五九期刊社将向作者支付一次性稿酬（稿酬将在出版费用中扣除），并赠送样刊两本。若重庆五九期刊社再以其他形式出版该论文，将不再支付作者稿酬。</w:t>
      </w:r>
    </w:p>
    <w:p w:rsidR="009C3B73" w:rsidRPr="009C3B73" w:rsidRDefault="009C3B73" w:rsidP="009C3B73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13.1 稿件处理</w:t>
      </w:r>
    </w:p>
    <w:p w:rsidR="009C3B73" w:rsidRPr="009C3B73" w:rsidRDefault="009C3B73" w:rsidP="009C3B73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所有稿件均经2位以上同行专家审阅。编辑部有权对文稿进行必要的文字性删减。如不同意删改请事先申明。作者登陆系统查看稿件录、退处理意见。未收到通知者，请及时向编辑部查询。在此之前，请勿另投他刊。</w:t>
      </w:r>
    </w:p>
    <w:p w:rsidR="009C3B73" w:rsidRPr="009C3B73" w:rsidRDefault="009C3B73" w:rsidP="009C3B73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13.2 出版费用</w:t>
      </w:r>
    </w:p>
    <w:p w:rsidR="009C3B73" w:rsidRPr="009C3B73" w:rsidRDefault="009C3B73" w:rsidP="009C3B73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对已内审合格的稿件，作者需按本刊通知支付审稿服务费。</w:t>
      </w:r>
    </w:p>
    <w:p w:rsidR="009C3B73" w:rsidRPr="009C3B73" w:rsidRDefault="009C3B73" w:rsidP="009C3B73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对已确定刊出的稿件，作者需按本刊通知支付发表服务费。对已刊出的文稿，本刊将赠送当期杂志2册。</w:t>
      </w:r>
    </w:p>
    <w:p w:rsidR="009C3B73" w:rsidRPr="009C3B73" w:rsidRDefault="009C3B73" w:rsidP="009C3B73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Arial" w:hint="eastAsia"/>
          <w:bCs/>
          <w:color w:val="FF0000"/>
          <w:kern w:val="0"/>
          <w:sz w:val="24"/>
          <w:szCs w:val="24"/>
        </w:rPr>
        <w:t>（注：请作者尽量在银行柜台办理汇款，汇款附言上请标明论文第一作者的姓名；</w:t>
      </w:r>
      <w:r w:rsidRPr="009C3B73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如果是网银汇款，请作者将汇款凭证发至《包装工程》邮箱</w:t>
      </w:r>
      <w:hyperlink r:id="rId4" w:history="1">
        <w:r w:rsidRPr="009C3B73">
          <w:rPr>
            <w:rFonts w:asciiTheme="minorEastAsia" w:hAnsiTheme="minorEastAsia" w:cs="宋体" w:hint="eastAsia"/>
            <w:color w:val="FF0000"/>
            <w:kern w:val="0"/>
            <w:sz w:val="24"/>
            <w:szCs w:val="24"/>
            <w:u w:val="single"/>
          </w:rPr>
          <w:t>designartj@126.com</w:t>
        </w:r>
      </w:hyperlink>
      <w:r w:rsidRPr="009C3B73">
        <w:rPr>
          <w:rFonts w:asciiTheme="minorEastAsia" w:hAnsiTheme="minorEastAsia" w:cs="宋体" w:hint="eastAsia"/>
          <w:bCs/>
          <w:color w:val="FF0000"/>
          <w:kern w:val="0"/>
          <w:sz w:val="24"/>
          <w:szCs w:val="24"/>
        </w:rPr>
        <w:t>）</w:t>
      </w:r>
    </w:p>
    <w:p w:rsidR="009C3B73" w:rsidRPr="009C3B73" w:rsidRDefault="009C3B73" w:rsidP="009C3B73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13.3 投稿方式</w:t>
      </w:r>
    </w:p>
    <w:p w:rsidR="009C3B73" w:rsidRPr="009C3B73" w:rsidRDefault="009C3B73" w:rsidP="009C3B73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网站在线投稿，请登录本刊网站，注册登录之后即可投稿。请随时登录网站查看稿件处理状态，根据投稿系统中的修改意见认真修改论文后再提交。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 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（如有疑问，请来电咨询，023-68792836）</w:t>
      </w:r>
    </w:p>
    <w:p w:rsidR="009C3B73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kern w:val="0"/>
          <w:sz w:val="24"/>
          <w:szCs w:val="24"/>
        </w:rPr>
        <w:t> </w:t>
      </w:r>
    </w:p>
    <w:p w:rsidR="009476C7" w:rsidRPr="009C3B73" w:rsidRDefault="009C3B73" w:rsidP="009C3B73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C3B7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（注：本刊所刊载论文的作者单位在一般情况下只保留一级单位名称，如需保留二级单位，或者是存在某学院的分办院校的单位等特殊情况，请作者一定在投稿时填写单位名称后注明不能删除某信息的提示，也可以来电告知编辑部023-68792836）</w:t>
      </w:r>
    </w:p>
    <w:sectPr w:rsidR="009476C7" w:rsidRPr="009C3B73" w:rsidSect="00F31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661F"/>
    <w:rsid w:val="00287EBE"/>
    <w:rsid w:val="00531F91"/>
    <w:rsid w:val="005B4F1D"/>
    <w:rsid w:val="006B661F"/>
    <w:rsid w:val="007C70A6"/>
    <w:rsid w:val="00841FE6"/>
    <w:rsid w:val="009476C7"/>
    <w:rsid w:val="009A2CEA"/>
    <w:rsid w:val="009C3B73"/>
    <w:rsid w:val="00B33BDD"/>
    <w:rsid w:val="00E11D55"/>
    <w:rsid w:val="00EC13AB"/>
    <w:rsid w:val="00F3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61F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531F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31F91"/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E11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zgc59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522</Words>
  <Characters>2981</Characters>
  <Application>Microsoft Office Word</Application>
  <DocSecurity>0</DocSecurity>
  <Lines>24</Lines>
  <Paragraphs>6</Paragraphs>
  <ScaleCrop>false</ScaleCrop>
  <Company>微软中国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2017-02-21T00:51:00Z</dcterms:created>
  <dcterms:modified xsi:type="dcterms:W3CDTF">2017-02-21T03:04:00Z</dcterms:modified>
</cp:coreProperties>
</file>